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9D" w:rsidRPr="005D5EA2" w:rsidRDefault="00F7089D" w:rsidP="00F7089D">
      <w:pPr>
        <w:jc w:val="center"/>
        <w:rPr>
          <w:b/>
        </w:rPr>
      </w:pPr>
      <w:r w:rsidRPr="005D5EA2">
        <w:rPr>
          <w:b/>
        </w:rPr>
        <w:t>Аннотация к модифицированной программе дополнительного образования детей «Художественная гимнастика»</w:t>
      </w:r>
    </w:p>
    <w:p w:rsidR="00F7089D" w:rsidRPr="005D5EA2" w:rsidRDefault="00F7089D" w:rsidP="00F7089D">
      <w:pPr>
        <w:jc w:val="center"/>
        <w:rPr>
          <w:b/>
        </w:rPr>
      </w:pPr>
    </w:p>
    <w:p w:rsidR="00F7089D" w:rsidRPr="005D5EA2" w:rsidRDefault="00F7089D" w:rsidP="00F7089D">
      <w:pPr>
        <w:jc w:val="both"/>
      </w:pPr>
      <w:r w:rsidRPr="005D5EA2">
        <w:t xml:space="preserve">       Рабочие программы по  художественной гимнастике разработаны на основе модифицированной программы дополнительного образования детей «Художественная гимнастика» для МКУ ДО «ДЮСШ» Урупского муниципального района.</w:t>
      </w:r>
    </w:p>
    <w:p w:rsidR="00F7089D" w:rsidRPr="005D5EA2" w:rsidRDefault="00F7089D" w:rsidP="00F7089D">
      <w:pPr>
        <w:jc w:val="both"/>
      </w:pPr>
      <w:r w:rsidRPr="005D5EA2">
        <w:t xml:space="preserve">          Рабочие программы составлены для следующих этапов подготовки: этап начальной подготовки 3 года обучения, учебно-тренировочный этап 5 лет подготовки.</w:t>
      </w:r>
    </w:p>
    <w:p w:rsidR="00F7089D" w:rsidRPr="005D5EA2" w:rsidRDefault="00F7089D" w:rsidP="00F7089D">
      <w:pPr>
        <w:jc w:val="both"/>
      </w:pPr>
      <w:r w:rsidRPr="005D5EA2">
        <w:t xml:space="preserve">         Годичный цикл в рабочих программах рассчитан на 46 учебных недель занятий непосредственно в условиях ДЮСШ и 6 недель работы по индивидуальным планам в период летних каникул. </w:t>
      </w:r>
    </w:p>
    <w:p w:rsidR="00F7089D" w:rsidRPr="005D5EA2" w:rsidRDefault="00F7089D" w:rsidP="00F7089D">
      <w:pPr>
        <w:jc w:val="both"/>
      </w:pPr>
      <w:r w:rsidRPr="005D5EA2">
        <w:t xml:space="preserve">    Планирование годичного цикла тренировки зависит от задач конкретного этапа подготовки, календаря спортивно-массовых мероприятий.</w:t>
      </w:r>
    </w:p>
    <w:p w:rsidR="00F7089D" w:rsidRPr="005D5EA2" w:rsidRDefault="00F7089D" w:rsidP="00F7089D">
      <w:pPr>
        <w:jc w:val="both"/>
      </w:pPr>
      <w:r w:rsidRPr="005D5EA2">
        <w:t xml:space="preserve">        Структура рабочих программ составлена в соответствии с требованиями к минимуму содержания, структуре и условиям реализации дополнительных общеразвивающих программ в области физической культуры и спорта и к срокам обучения по этим программам, утвержденным приказом Министерства образования и науки РФ от 29.08.2013 №1008.</w:t>
      </w:r>
    </w:p>
    <w:p w:rsidR="00F7089D" w:rsidRPr="005D5EA2" w:rsidRDefault="00F7089D" w:rsidP="00F7089D">
      <w:pPr>
        <w:jc w:val="both"/>
      </w:pPr>
      <w:r w:rsidRPr="005D5EA2">
        <w:t xml:space="preserve">        Структура рабочих программ содержит следующие предметные области:</w:t>
      </w:r>
    </w:p>
    <w:p w:rsidR="00F7089D" w:rsidRPr="005D5EA2" w:rsidRDefault="00F7089D" w:rsidP="00F7089D">
      <w:pPr>
        <w:jc w:val="both"/>
      </w:pPr>
      <w:r w:rsidRPr="005D5EA2">
        <w:t>-теория и методика физической культуры и спорта;</w:t>
      </w:r>
    </w:p>
    <w:p w:rsidR="00F7089D" w:rsidRPr="005D5EA2" w:rsidRDefault="00F7089D" w:rsidP="00F7089D">
      <w:pPr>
        <w:jc w:val="both"/>
      </w:pPr>
      <w:r w:rsidRPr="005D5EA2">
        <w:t>-общая физическая подготовка;</w:t>
      </w:r>
    </w:p>
    <w:p w:rsidR="00F7089D" w:rsidRPr="005D5EA2" w:rsidRDefault="00F7089D" w:rsidP="00F7089D">
      <w:pPr>
        <w:jc w:val="both"/>
      </w:pPr>
      <w:r w:rsidRPr="005D5EA2">
        <w:t>-специальная физическая подготовка;</w:t>
      </w:r>
    </w:p>
    <w:p w:rsidR="00F7089D" w:rsidRPr="005D5EA2" w:rsidRDefault="00F7089D" w:rsidP="00F7089D">
      <w:pPr>
        <w:jc w:val="both"/>
      </w:pPr>
      <w:r w:rsidRPr="005D5EA2">
        <w:t>-избранный вид спорта;</w:t>
      </w:r>
    </w:p>
    <w:p w:rsidR="00F7089D" w:rsidRPr="005D5EA2" w:rsidRDefault="00F7089D" w:rsidP="00F7089D">
      <w:pPr>
        <w:jc w:val="both"/>
      </w:pPr>
      <w:r w:rsidRPr="005D5EA2">
        <w:t>-хореография и акробатика.</w:t>
      </w:r>
    </w:p>
    <w:p w:rsidR="00F7089D" w:rsidRPr="005D5EA2" w:rsidRDefault="00F7089D" w:rsidP="00F7089D">
      <w:pPr>
        <w:jc w:val="both"/>
      </w:pPr>
      <w:r w:rsidRPr="005D5EA2">
        <w:t xml:space="preserve">     Рабочие программы описывают многолетний, круглогодичный, специально организованный процесс всестороннего развития, обучения и воспитания обучающихся.</w:t>
      </w:r>
    </w:p>
    <w:p w:rsidR="00F7089D" w:rsidRPr="005D5EA2" w:rsidRDefault="00F7089D" w:rsidP="00F7089D">
      <w:pPr>
        <w:jc w:val="both"/>
      </w:pPr>
      <w:r w:rsidRPr="005D5EA2">
        <w:t xml:space="preserve">     Задачи подготовки по художественной гимнастике включают:</w:t>
      </w:r>
    </w:p>
    <w:p w:rsidR="00F7089D" w:rsidRPr="005D5EA2" w:rsidRDefault="00F7089D" w:rsidP="00F7089D">
      <w:pPr>
        <w:jc w:val="both"/>
      </w:pPr>
      <w:r w:rsidRPr="005D5EA2">
        <w:t>-всестороннее гармоничное развитие человека;</w:t>
      </w:r>
    </w:p>
    <w:p w:rsidR="00F7089D" w:rsidRPr="005D5EA2" w:rsidRDefault="00F7089D" w:rsidP="00F7089D">
      <w:pPr>
        <w:jc w:val="both"/>
      </w:pPr>
      <w:r w:rsidRPr="005D5EA2">
        <w:t>-развитие физических качеств (ловкости, быстроты, гибкости, прыгучести и т.д.);</w:t>
      </w:r>
    </w:p>
    <w:p w:rsidR="00F7089D" w:rsidRPr="005D5EA2" w:rsidRDefault="00F7089D" w:rsidP="00F7089D">
      <w:pPr>
        <w:jc w:val="both"/>
      </w:pPr>
      <w:r w:rsidRPr="005D5EA2">
        <w:t>-формирование специальных знаний, умений, и навыков, необходимых в области художественной гимнастик;</w:t>
      </w:r>
    </w:p>
    <w:p w:rsidR="00F7089D" w:rsidRPr="005D5EA2" w:rsidRDefault="00F7089D" w:rsidP="00F7089D">
      <w:pPr>
        <w:jc w:val="both"/>
      </w:pPr>
      <w:r w:rsidRPr="005D5EA2">
        <w:t>-воспитание нравственно-этических качеств;</w:t>
      </w:r>
    </w:p>
    <w:p w:rsidR="00F7089D" w:rsidRPr="005D5EA2" w:rsidRDefault="00F7089D" w:rsidP="00F7089D">
      <w:pPr>
        <w:jc w:val="both"/>
      </w:pPr>
      <w:r w:rsidRPr="005D5EA2">
        <w:t>-развитие эстетических качеств (музыкальности, танцевальности, выразительности и артестизма).</w:t>
      </w:r>
    </w:p>
    <w:p w:rsidR="00F7089D" w:rsidRPr="005D5EA2" w:rsidRDefault="00F7089D" w:rsidP="00F7089D">
      <w:pPr>
        <w:jc w:val="both"/>
      </w:pPr>
      <w:r w:rsidRPr="005D5EA2">
        <w:t xml:space="preserve">      К частным задачам художественной гимнастики относятся:</w:t>
      </w:r>
    </w:p>
    <w:p w:rsidR="00F7089D" w:rsidRPr="005D5EA2" w:rsidRDefault="00F7089D" w:rsidP="00F7089D">
      <w:pPr>
        <w:jc w:val="both"/>
      </w:pPr>
      <w:r w:rsidRPr="005D5EA2">
        <w:t>-воспитание умения произвольно регулировать силу (степень мышечного напряжения) движений в соответствии с их амплитудой, направлением, темпом и ритмом;</w:t>
      </w:r>
    </w:p>
    <w:p w:rsidR="00F7089D" w:rsidRPr="005D5EA2" w:rsidRDefault="00F7089D" w:rsidP="00F7089D">
      <w:pPr>
        <w:jc w:val="both"/>
      </w:pPr>
      <w:r w:rsidRPr="005D5EA2">
        <w:t>-воспитание умения придавать движениям разнообразную эмоциональную окраску;</w:t>
      </w:r>
    </w:p>
    <w:p w:rsidR="00F7089D" w:rsidRPr="005D5EA2" w:rsidRDefault="00F7089D" w:rsidP="00F7089D">
      <w:pPr>
        <w:jc w:val="both"/>
      </w:pPr>
      <w:r w:rsidRPr="005D5EA2">
        <w:t>-эстетическое воспитание занимающихся на основе связи движений с музыкой и использования элементов танца.</w:t>
      </w:r>
    </w:p>
    <w:p w:rsidR="00F7089D" w:rsidRPr="005D5EA2" w:rsidRDefault="00F7089D" w:rsidP="00F7089D">
      <w:pPr>
        <w:jc w:val="both"/>
      </w:pPr>
      <w:r w:rsidRPr="005D5EA2">
        <w:t xml:space="preserve">           Результатом освоения рабочих программ по предметной области является комплексное обследование (тестирование) спортсменов. Состав упражнений подбирается с учетом задач комплексной оценки уровня подготовленности на этапах многолетней подготовки.</w:t>
      </w:r>
    </w:p>
    <w:p w:rsidR="00F7089D" w:rsidRPr="005D5EA2" w:rsidRDefault="00F7089D" w:rsidP="00F7089D">
      <w:pPr>
        <w:jc w:val="both"/>
      </w:pPr>
      <w:r w:rsidRPr="005D5EA2">
        <w:t xml:space="preserve">        Программа комплексного обследования включает оценку всех видов подготовки:</w:t>
      </w:r>
    </w:p>
    <w:p w:rsidR="00F7089D" w:rsidRPr="005D5EA2" w:rsidRDefault="00F7089D" w:rsidP="00F7089D">
      <w:pPr>
        <w:jc w:val="both"/>
      </w:pPr>
      <w:r w:rsidRPr="005D5EA2">
        <w:t>-оценку морфологических внешних данных;</w:t>
      </w:r>
    </w:p>
    <w:p w:rsidR="00F7089D" w:rsidRPr="005D5EA2" w:rsidRDefault="00F7089D" w:rsidP="00F7089D">
      <w:pPr>
        <w:jc w:val="both"/>
      </w:pPr>
      <w:r w:rsidRPr="005D5EA2">
        <w:t>-оценка хореографической подготовленности;</w:t>
      </w:r>
    </w:p>
    <w:p w:rsidR="00F7089D" w:rsidRPr="005D5EA2" w:rsidRDefault="00F7089D" w:rsidP="00F7089D">
      <w:pPr>
        <w:jc w:val="both"/>
      </w:pPr>
      <w:r w:rsidRPr="005D5EA2">
        <w:t>-оценка технической подготовленности;</w:t>
      </w:r>
    </w:p>
    <w:p w:rsidR="00FA6A6C" w:rsidRDefault="00FA6A6C">
      <w:bookmarkStart w:id="0" w:name="_GoBack"/>
      <w:bookmarkEnd w:id="0"/>
    </w:p>
    <w:sectPr w:rsidR="00FA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14"/>
    <w:rsid w:val="00002801"/>
    <w:rsid w:val="00025874"/>
    <w:rsid w:val="0004748F"/>
    <w:rsid w:val="0005681F"/>
    <w:rsid w:val="000A48BB"/>
    <w:rsid w:val="000C5120"/>
    <w:rsid w:val="000D225B"/>
    <w:rsid w:val="00104F34"/>
    <w:rsid w:val="001320F9"/>
    <w:rsid w:val="0013410C"/>
    <w:rsid w:val="00137E52"/>
    <w:rsid w:val="001504CC"/>
    <w:rsid w:val="0015147A"/>
    <w:rsid w:val="00186070"/>
    <w:rsid w:val="001B7E90"/>
    <w:rsid w:val="001D6D37"/>
    <w:rsid w:val="00203214"/>
    <w:rsid w:val="0023647E"/>
    <w:rsid w:val="00240E65"/>
    <w:rsid w:val="00246BFD"/>
    <w:rsid w:val="002576DB"/>
    <w:rsid w:val="00281DB5"/>
    <w:rsid w:val="002B1967"/>
    <w:rsid w:val="002C1934"/>
    <w:rsid w:val="00305214"/>
    <w:rsid w:val="003248E4"/>
    <w:rsid w:val="0035528E"/>
    <w:rsid w:val="0035537A"/>
    <w:rsid w:val="00362BF5"/>
    <w:rsid w:val="003A22D8"/>
    <w:rsid w:val="00430893"/>
    <w:rsid w:val="00444762"/>
    <w:rsid w:val="00497153"/>
    <w:rsid w:val="004B6556"/>
    <w:rsid w:val="004C326A"/>
    <w:rsid w:val="004E59F2"/>
    <w:rsid w:val="0050038B"/>
    <w:rsid w:val="00531F7E"/>
    <w:rsid w:val="005560CA"/>
    <w:rsid w:val="0058232C"/>
    <w:rsid w:val="005902A0"/>
    <w:rsid w:val="005D4EEA"/>
    <w:rsid w:val="005D6985"/>
    <w:rsid w:val="005F760E"/>
    <w:rsid w:val="00614DC8"/>
    <w:rsid w:val="00635F55"/>
    <w:rsid w:val="0064188B"/>
    <w:rsid w:val="006B36E1"/>
    <w:rsid w:val="006B5879"/>
    <w:rsid w:val="006B6970"/>
    <w:rsid w:val="006C01D7"/>
    <w:rsid w:val="00721C6B"/>
    <w:rsid w:val="00724CBE"/>
    <w:rsid w:val="00735136"/>
    <w:rsid w:val="00762CE2"/>
    <w:rsid w:val="007730E1"/>
    <w:rsid w:val="007A48C4"/>
    <w:rsid w:val="007A56D1"/>
    <w:rsid w:val="007D72BC"/>
    <w:rsid w:val="0085042B"/>
    <w:rsid w:val="00864CF3"/>
    <w:rsid w:val="008970E7"/>
    <w:rsid w:val="00910F7A"/>
    <w:rsid w:val="00975E71"/>
    <w:rsid w:val="009A56B6"/>
    <w:rsid w:val="009A7CDA"/>
    <w:rsid w:val="009C5105"/>
    <w:rsid w:val="00A121CE"/>
    <w:rsid w:val="00A34077"/>
    <w:rsid w:val="00A77F11"/>
    <w:rsid w:val="00AF5B55"/>
    <w:rsid w:val="00B20F09"/>
    <w:rsid w:val="00B54EBC"/>
    <w:rsid w:val="00B77A7C"/>
    <w:rsid w:val="00B852CF"/>
    <w:rsid w:val="00B94D13"/>
    <w:rsid w:val="00BC4F4F"/>
    <w:rsid w:val="00C1219F"/>
    <w:rsid w:val="00C6072D"/>
    <w:rsid w:val="00C60D35"/>
    <w:rsid w:val="00C8434E"/>
    <w:rsid w:val="00C94CAA"/>
    <w:rsid w:val="00CC4C56"/>
    <w:rsid w:val="00CD432A"/>
    <w:rsid w:val="00D034EA"/>
    <w:rsid w:val="00D1343C"/>
    <w:rsid w:val="00D52683"/>
    <w:rsid w:val="00D52DCE"/>
    <w:rsid w:val="00D949B8"/>
    <w:rsid w:val="00E07581"/>
    <w:rsid w:val="00E10AA4"/>
    <w:rsid w:val="00E7240B"/>
    <w:rsid w:val="00E934F4"/>
    <w:rsid w:val="00EA0263"/>
    <w:rsid w:val="00EF6CC8"/>
    <w:rsid w:val="00F013ED"/>
    <w:rsid w:val="00F02D22"/>
    <w:rsid w:val="00F30E7C"/>
    <w:rsid w:val="00F373F3"/>
    <w:rsid w:val="00F7089D"/>
    <w:rsid w:val="00FA6A6C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9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9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2019-07-01T07:51:00Z</dcterms:created>
  <dcterms:modified xsi:type="dcterms:W3CDTF">2019-07-01T07:51:00Z</dcterms:modified>
</cp:coreProperties>
</file>