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6A" w:rsidRPr="005D5EA2" w:rsidRDefault="00093E6A" w:rsidP="00093E6A">
      <w:pPr>
        <w:jc w:val="center"/>
        <w:rPr>
          <w:b/>
          <w:lang w:val="ru-RU"/>
        </w:rPr>
      </w:pPr>
      <w:r w:rsidRPr="005D5EA2">
        <w:rPr>
          <w:b/>
          <w:lang w:val="ru-RU"/>
        </w:rPr>
        <w:t>Аннотация к образовательной программе «Футбол»</w:t>
      </w:r>
    </w:p>
    <w:p w:rsidR="00093E6A" w:rsidRPr="005D5EA2" w:rsidRDefault="00093E6A" w:rsidP="00093E6A">
      <w:pPr>
        <w:jc w:val="center"/>
        <w:rPr>
          <w:b/>
          <w:lang w:val="ru-RU"/>
        </w:rPr>
      </w:pP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b/>
          <w:lang w:val="ru-RU"/>
        </w:rPr>
        <w:t xml:space="preserve">        </w:t>
      </w:r>
      <w:r w:rsidRPr="005D5EA2">
        <w:rPr>
          <w:lang w:val="ru-RU"/>
        </w:rPr>
        <w:t>Рабочая программа разработана на материалах: типовой учебно-тренировочной программы по футболу спортивной подготовки для ДЮСШ.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b/>
          <w:lang w:val="ru-RU"/>
        </w:rPr>
        <w:t>Цель</w:t>
      </w:r>
      <w:r w:rsidRPr="005D5EA2">
        <w:rPr>
          <w:lang w:val="ru-RU"/>
        </w:rPr>
        <w:t>: содействовать формированию и развитию интереса учащихся к занятиям футболом.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>Задачи: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>Приобретение ребятами необходимых игровых приемов и навыков.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>Воспитание потребности постоянного занятия физкультурой и спортом.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>Формирование здорового образа жизни.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>Успешное выступление команд на соревнованиях.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 xml:space="preserve">         Программа предусматривает варианты работы с детьми раннего возраста и различных уровней спортивной подготовленности. Это попытка более полно удовлетворит </w:t>
      </w:r>
      <w:proofErr w:type="spellStart"/>
      <w:r w:rsidRPr="005D5EA2">
        <w:rPr>
          <w:lang w:val="ru-RU"/>
        </w:rPr>
        <w:t>интереся</w:t>
      </w:r>
      <w:proofErr w:type="spellEnd"/>
      <w:r w:rsidRPr="005D5EA2">
        <w:rPr>
          <w:lang w:val="ru-RU"/>
        </w:rPr>
        <w:t xml:space="preserve"> детей с учетом их потребностей современного общества и государства.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 xml:space="preserve">          Педагогическая целесообразность обусловлена тем, что у детей повысился интерес к данному виду спорта, так как он не только дает возможность подросткам реализовать свои мечты, но и возможность самоутвердиться.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 xml:space="preserve">         Весь программный материал представленный составлен с учетом: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>- возрастных особенностей обучающихся;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>-соответствия основных средств и методов подготовки задачам текущего года;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>-психологических и эмоциональных факторов развития личности;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>-основных принципов распределения тренировочных и соревновательных нагрузок в годичном цикле.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 xml:space="preserve">       Помимо работы над улучшением  общей физической подготовки в тренировочном процессе много внимания уделяется воспитанию обучающихся таких качеств как смелость, решительность, уважение к товарищам по команде и к старшим товарищам.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 xml:space="preserve">       Рабочая программа построена по принципу постепенности, доступности, дальнейшем расширении усложнении.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 xml:space="preserve">       Отличительной особенностью программы является: включение в каждое занятие подвижных игр и игровых моментов, соревновательных и игровых упражнений.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 xml:space="preserve">      Основными формами обучения игры в футбол являются: групповые занятия, которые отвечают характеру игры в футбол, предусматривают повышенное требование взаимодействия между игроками, необходимость решения коллективных задач, а также тестирование.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 xml:space="preserve">              В групповых занятиях занимающиеся выполняют задание  при различных методах организации: фронтальном, в подгруппах, индивидуальном. </w:t>
      </w:r>
      <w:proofErr w:type="gramStart"/>
      <w:r w:rsidRPr="005D5EA2">
        <w:rPr>
          <w:lang w:val="ru-RU"/>
        </w:rPr>
        <w:t>При начальном обучении используется фронтальный метод обучения, так как он позволяет более полно контролировать и корректировать деятельность занимающихся.</w:t>
      </w:r>
      <w:proofErr w:type="gramEnd"/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 xml:space="preserve">              Применяются следующие формы контроля: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>-теоретическая подготовка: опрос, собеседование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>-общефизическая подготовка: тестирование.</w:t>
      </w:r>
    </w:p>
    <w:p w:rsidR="00093E6A" w:rsidRPr="005D5EA2" w:rsidRDefault="00093E6A" w:rsidP="00093E6A">
      <w:pPr>
        <w:jc w:val="both"/>
        <w:rPr>
          <w:lang w:val="ru-RU"/>
        </w:rPr>
      </w:pPr>
      <w:r w:rsidRPr="005D5EA2">
        <w:rPr>
          <w:lang w:val="ru-RU"/>
        </w:rPr>
        <w:t>-освоение программного материала: тестирование, наблюдения.</w:t>
      </w:r>
    </w:p>
    <w:p w:rsidR="00093E6A" w:rsidRPr="005D5EA2" w:rsidRDefault="00093E6A" w:rsidP="00093E6A">
      <w:pPr>
        <w:jc w:val="center"/>
        <w:rPr>
          <w:b/>
          <w:lang w:val="ru-RU"/>
        </w:rPr>
      </w:pPr>
    </w:p>
    <w:p w:rsidR="00FA6A6C" w:rsidRPr="00093E6A" w:rsidRDefault="00FA6A6C">
      <w:pPr>
        <w:rPr>
          <w:lang w:val="ru-RU"/>
        </w:rPr>
      </w:pPr>
      <w:bookmarkStart w:id="0" w:name="_GoBack"/>
      <w:bookmarkEnd w:id="0"/>
    </w:p>
    <w:sectPr w:rsidR="00FA6A6C" w:rsidRPr="0009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CD"/>
    <w:rsid w:val="00002801"/>
    <w:rsid w:val="00025874"/>
    <w:rsid w:val="0004748F"/>
    <w:rsid w:val="0005681F"/>
    <w:rsid w:val="00093E6A"/>
    <w:rsid w:val="000A48BB"/>
    <w:rsid w:val="000C5120"/>
    <w:rsid w:val="000D225B"/>
    <w:rsid w:val="00104F34"/>
    <w:rsid w:val="001320F9"/>
    <w:rsid w:val="0013410C"/>
    <w:rsid w:val="00137E52"/>
    <w:rsid w:val="001504CC"/>
    <w:rsid w:val="0015147A"/>
    <w:rsid w:val="00186070"/>
    <w:rsid w:val="001B7E90"/>
    <w:rsid w:val="001D6D37"/>
    <w:rsid w:val="00203214"/>
    <w:rsid w:val="0023647E"/>
    <w:rsid w:val="00240E65"/>
    <w:rsid w:val="00246BFD"/>
    <w:rsid w:val="002576DB"/>
    <w:rsid w:val="00281DB5"/>
    <w:rsid w:val="002B1967"/>
    <w:rsid w:val="002C1934"/>
    <w:rsid w:val="003248E4"/>
    <w:rsid w:val="0035528E"/>
    <w:rsid w:val="0035537A"/>
    <w:rsid w:val="00362BF5"/>
    <w:rsid w:val="003A22D8"/>
    <w:rsid w:val="00430893"/>
    <w:rsid w:val="00444762"/>
    <w:rsid w:val="00497153"/>
    <w:rsid w:val="004B6556"/>
    <w:rsid w:val="004C326A"/>
    <w:rsid w:val="004E59F2"/>
    <w:rsid w:val="0050038B"/>
    <w:rsid w:val="00531F7E"/>
    <w:rsid w:val="005560CA"/>
    <w:rsid w:val="0058232C"/>
    <w:rsid w:val="005902A0"/>
    <w:rsid w:val="005978CD"/>
    <w:rsid w:val="005D4EEA"/>
    <w:rsid w:val="005D6985"/>
    <w:rsid w:val="005F760E"/>
    <w:rsid w:val="00614DC8"/>
    <w:rsid w:val="00635F55"/>
    <w:rsid w:val="0064188B"/>
    <w:rsid w:val="006B36E1"/>
    <w:rsid w:val="006B5879"/>
    <w:rsid w:val="006B6970"/>
    <w:rsid w:val="006C01D7"/>
    <w:rsid w:val="00721C6B"/>
    <w:rsid w:val="00724CBE"/>
    <w:rsid w:val="00735136"/>
    <w:rsid w:val="00762CE2"/>
    <w:rsid w:val="007730E1"/>
    <w:rsid w:val="007A48C4"/>
    <w:rsid w:val="007A56D1"/>
    <w:rsid w:val="007D72BC"/>
    <w:rsid w:val="0085042B"/>
    <w:rsid w:val="00864CF3"/>
    <w:rsid w:val="008970E7"/>
    <w:rsid w:val="00910F7A"/>
    <w:rsid w:val="00975E71"/>
    <w:rsid w:val="009A56B6"/>
    <w:rsid w:val="009A7CDA"/>
    <w:rsid w:val="009C5105"/>
    <w:rsid w:val="00A121CE"/>
    <w:rsid w:val="00A34077"/>
    <w:rsid w:val="00A77F11"/>
    <w:rsid w:val="00AF5B55"/>
    <w:rsid w:val="00B20F09"/>
    <w:rsid w:val="00B54EBC"/>
    <w:rsid w:val="00B77A7C"/>
    <w:rsid w:val="00B852CF"/>
    <w:rsid w:val="00B94D13"/>
    <w:rsid w:val="00BC4F4F"/>
    <w:rsid w:val="00C1219F"/>
    <w:rsid w:val="00C6072D"/>
    <w:rsid w:val="00C60D35"/>
    <w:rsid w:val="00C8434E"/>
    <w:rsid w:val="00C94CAA"/>
    <w:rsid w:val="00CC4C56"/>
    <w:rsid w:val="00CD432A"/>
    <w:rsid w:val="00D034EA"/>
    <w:rsid w:val="00D1343C"/>
    <w:rsid w:val="00D52683"/>
    <w:rsid w:val="00D52DCE"/>
    <w:rsid w:val="00D949B8"/>
    <w:rsid w:val="00E07581"/>
    <w:rsid w:val="00E10AA4"/>
    <w:rsid w:val="00E7240B"/>
    <w:rsid w:val="00E934F4"/>
    <w:rsid w:val="00EA0263"/>
    <w:rsid w:val="00EF6CC8"/>
    <w:rsid w:val="00F013ED"/>
    <w:rsid w:val="00F02D22"/>
    <w:rsid w:val="00F30E7C"/>
    <w:rsid w:val="00F373F3"/>
    <w:rsid w:val="00FA6A6C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6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6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2019-07-01T07:50:00Z</dcterms:created>
  <dcterms:modified xsi:type="dcterms:W3CDTF">2019-07-01T07:50:00Z</dcterms:modified>
</cp:coreProperties>
</file>